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78D" w:rsidRPr="00C26632" w:rsidRDefault="00FC178D" w:rsidP="00C26632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C26632">
        <w:rPr>
          <w:rFonts w:ascii="Arial" w:hAnsi="Arial" w:cs="Arial"/>
          <w:b/>
          <w:sz w:val="24"/>
        </w:rPr>
        <w:t>Informacja dotycząca opodatkowania podatkiem VAT organizowanej przez szkoły odpłatnej nauk</w:t>
      </w:r>
      <w:r w:rsidR="00E00F71" w:rsidRPr="00C26632">
        <w:rPr>
          <w:rFonts w:ascii="Arial" w:hAnsi="Arial" w:cs="Arial"/>
          <w:b/>
          <w:sz w:val="24"/>
        </w:rPr>
        <w:t>i pływania i dowozu</w:t>
      </w:r>
      <w:r w:rsidRPr="00C26632">
        <w:rPr>
          <w:rFonts w:ascii="Arial" w:hAnsi="Arial" w:cs="Arial"/>
          <w:b/>
          <w:sz w:val="24"/>
        </w:rPr>
        <w:t xml:space="preserve"> dzieci na naukę pływania</w:t>
      </w:r>
    </w:p>
    <w:p w:rsidR="00FC178D" w:rsidRDefault="00FC178D" w:rsidP="00C26632">
      <w:pPr>
        <w:spacing w:line="360" w:lineRule="auto"/>
        <w:jc w:val="both"/>
        <w:rPr>
          <w:rFonts w:ascii="Arial" w:hAnsi="Arial" w:cs="Arial"/>
          <w:b/>
        </w:rPr>
      </w:pPr>
    </w:p>
    <w:p w:rsidR="00C3387E" w:rsidRPr="00403F86" w:rsidRDefault="00964743" w:rsidP="003432F1">
      <w:pPr>
        <w:spacing w:line="360" w:lineRule="auto"/>
        <w:ind w:firstLine="360"/>
        <w:jc w:val="both"/>
        <w:rPr>
          <w:rFonts w:ascii="Arial" w:hAnsi="Arial" w:cs="Arial"/>
        </w:rPr>
      </w:pPr>
      <w:r w:rsidRPr="00403F86">
        <w:rPr>
          <w:rFonts w:ascii="Arial" w:hAnsi="Arial" w:cs="Arial"/>
        </w:rPr>
        <w:t>W związku z uzyskaną Interpretacj</w:t>
      </w:r>
      <w:r w:rsidR="0002369A" w:rsidRPr="00403F86">
        <w:rPr>
          <w:rFonts w:ascii="Arial" w:hAnsi="Arial" w:cs="Arial"/>
        </w:rPr>
        <w:t>ą</w:t>
      </w:r>
      <w:r w:rsidRPr="00403F86">
        <w:rPr>
          <w:rFonts w:ascii="Arial" w:hAnsi="Arial" w:cs="Arial"/>
        </w:rPr>
        <w:t xml:space="preserve"> Indywidualną nr </w:t>
      </w:r>
      <w:bookmarkStart w:id="0" w:name="_GoBack"/>
      <w:r w:rsidR="00881762" w:rsidRPr="00A04518">
        <w:rPr>
          <w:rFonts w:ascii="Arial" w:hAnsi="Arial" w:cs="Arial"/>
          <w:b/>
        </w:rPr>
        <w:t xml:space="preserve">0111-KDIB3-2.4012.404.2017.1.ASZ </w:t>
      </w:r>
      <w:r w:rsidRPr="00A04518">
        <w:rPr>
          <w:rFonts w:ascii="Arial" w:hAnsi="Arial" w:cs="Arial"/>
          <w:b/>
        </w:rPr>
        <w:t>z dnia</w:t>
      </w:r>
      <w:r w:rsidR="00881762" w:rsidRPr="00A04518">
        <w:rPr>
          <w:rFonts w:ascii="Arial" w:hAnsi="Arial" w:cs="Arial"/>
          <w:b/>
        </w:rPr>
        <w:t xml:space="preserve"> 30.10.2017 r</w:t>
      </w:r>
      <w:bookmarkEnd w:id="0"/>
      <w:r w:rsidR="00881762" w:rsidRPr="00403F86">
        <w:rPr>
          <w:rFonts w:ascii="Arial" w:hAnsi="Arial" w:cs="Arial"/>
        </w:rPr>
        <w:t>.</w:t>
      </w:r>
      <w:r w:rsidRPr="00403F86">
        <w:rPr>
          <w:rFonts w:ascii="Arial" w:hAnsi="Arial" w:cs="Arial"/>
        </w:rPr>
        <w:t xml:space="preserve">, w której Dyrektor Krajowej Informacji Skarbowej w odpowiedzi na pytanie </w:t>
      </w:r>
      <w:r w:rsidR="00881762" w:rsidRPr="00403F86">
        <w:rPr>
          <w:rFonts w:ascii="Arial" w:hAnsi="Arial" w:cs="Arial"/>
        </w:rPr>
        <w:t>„</w:t>
      </w:r>
      <w:r w:rsidRPr="00403F86">
        <w:rPr>
          <w:rFonts w:ascii="Arial" w:hAnsi="Arial" w:cs="Arial"/>
        </w:rPr>
        <w:t xml:space="preserve">Czy odpłatności </w:t>
      </w:r>
      <w:r w:rsidR="00881762" w:rsidRPr="00403F86">
        <w:rPr>
          <w:rFonts w:ascii="Arial" w:hAnsi="Arial" w:cs="Arial"/>
        </w:rPr>
        <w:t>pobierane przez jednostki oświatowe Gminy Miasto Rzeszów za naukę pływania i dowóz dzieci na naukę pływania podlegają opodatkowaniu podatkiem VAT?</w:t>
      </w:r>
      <w:r w:rsidRPr="00403F86">
        <w:rPr>
          <w:rFonts w:ascii="Arial" w:hAnsi="Arial" w:cs="Arial"/>
        </w:rPr>
        <w:t>” uznał stanowisko Gminy Miasto Rzeszów za nieprawidłowe</w:t>
      </w:r>
      <w:r w:rsidR="0002369A" w:rsidRPr="00403F86">
        <w:rPr>
          <w:rFonts w:ascii="Arial" w:hAnsi="Arial" w:cs="Arial"/>
        </w:rPr>
        <w:t>,</w:t>
      </w:r>
      <w:r w:rsidRPr="00403F86">
        <w:rPr>
          <w:rFonts w:ascii="Arial" w:hAnsi="Arial" w:cs="Arial"/>
        </w:rPr>
        <w:t xml:space="preserve"> informuję co następuje:</w:t>
      </w:r>
    </w:p>
    <w:p w:rsidR="00A8612F" w:rsidRPr="00403F86" w:rsidRDefault="00964743" w:rsidP="00C2663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403F86">
        <w:rPr>
          <w:rFonts w:ascii="Arial" w:hAnsi="Arial" w:cs="Arial"/>
        </w:rPr>
        <w:t>Do czasu uzyskani</w:t>
      </w:r>
      <w:r w:rsidR="0002369A" w:rsidRPr="00403F86">
        <w:rPr>
          <w:rFonts w:ascii="Arial" w:hAnsi="Arial" w:cs="Arial"/>
        </w:rPr>
        <w:t>a</w:t>
      </w:r>
      <w:r w:rsidRPr="00403F86">
        <w:rPr>
          <w:rFonts w:ascii="Arial" w:hAnsi="Arial" w:cs="Arial"/>
        </w:rPr>
        <w:t xml:space="preserve"> korzystnego dla Gminy prawomocnego wyroku sądowego jednostki budżetowe traktują odpłatne zajęcia na basenie oraz dojazd na </w:t>
      </w:r>
      <w:r w:rsidR="0002369A" w:rsidRPr="00403F86">
        <w:rPr>
          <w:rFonts w:ascii="Arial" w:hAnsi="Arial" w:cs="Arial"/>
        </w:rPr>
        <w:t>basen, jako</w:t>
      </w:r>
      <w:r w:rsidRPr="00403F86">
        <w:rPr>
          <w:rFonts w:ascii="Arial" w:hAnsi="Arial" w:cs="Arial"/>
        </w:rPr>
        <w:t xml:space="preserve"> czynności</w:t>
      </w:r>
      <w:r w:rsidR="00A8612F" w:rsidRPr="00403F86">
        <w:rPr>
          <w:rFonts w:ascii="Arial" w:hAnsi="Arial" w:cs="Arial"/>
        </w:rPr>
        <w:t xml:space="preserve"> opodatkowane podatkiem VAT, tj.:</w:t>
      </w:r>
    </w:p>
    <w:p w:rsidR="00A8612F" w:rsidRDefault="00881762" w:rsidP="00C2663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403F86">
        <w:rPr>
          <w:rFonts w:ascii="Arial" w:hAnsi="Arial" w:cs="Arial"/>
        </w:rPr>
        <w:t>o</w:t>
      </w:r>
      <w:r w:rsidR="00A8612F" w:rsidRPr="00403F86">
        <w:rPr>
          <w:rFonts w:ascii="Arial" w:hAnsi="Arial" w:cs="Arial"/>
        </w:rPr>
        <w:t>rganizacja zajęć pozalekcyjnych na basenie</w:t>
      </w:r>
      <w:r w:rsidR="00C26632">
        <w:rPr>
          <w:rFonts w:ascii="Arial" w:hAnsi="Arial" w:cs="Arial"/>
        </w:rPr>
        <w:t xml:space="preserve"> </w:t>
      </w:r>
      <w:r w:rsidR="009F596A">
        <w:rPr>
          <w:rFonts w:ascii="Arial" w:hAnsi="Arial" w:cs="Arial"/>
        </w:rPr>
        <w:t>–</w:t>
      </w:r>
      <w:r w:rsidR="00A8612F" w:rsidRPr="00403F86">
        <w:rPr>
          <w:rFonts w:ascii="Arial" w:hAnsi="Arial" w:cs="Arial"/>
        </w:rPr>
        <w:t xml:space="preserve"> </w:t>
      </w:r>
      <w:r w:rsidR="009F596A">
        <w:rPr>
          <w:rFonts w:ascii="Arial" w:hAnsi="Arial" w:cs="Arial"/>
        </w:rPr>
        <w:t xml:space="preserve">wyłącznie </w:t>
      </w:r>
      <w:r w:rsidR="00A8612F" w:rsidRPr="00403F86">
        <w:rPr>
          <w:rFonts w:ascii="Arial" w:hAnsi="Arial" w:cs="Arial"/>
        </w:rPr>
        <w:t>nauka pływania na basenie</w:t>
      </w:r>
      <w:r w:rsidR="00867AC7">
        <w:rPr>
          <w:rFonts w:ascii="Arial" w:hAnsi="Arial" w:cs="Arial"/>
        </w:rPr>
        <w:t xml:space="preserve"> </w:t>
      </w:r>
      <w:r w:rsidR="00177E83">
        <w:rPr>
          <w:rFonts w:ascii="Arial" w:hAnsi="Arial" w:cs="Arial"/>
        </w:rPr>
        <w:t xml:space="preserve">- </w:t>
      </w:r>
      <w:r w:rsidR="00A8612F" w:rsidRPr="00403F86">
        <w:rPr>
          <w:rFonts w:ascii="Arial" w:hAnsi="Arial" w:cs="Arial"/>
        </w:rPr>
        <w:t>„</w:t>
      </w:r>
      <w:proofErr w:type="spellStart"/>
      <w:r w:rsidR="00A8612F" w:rsidRPr="00403F86">
        <w:rPr>
          <w:rFonts w:ascii="Arial" w:hAnsi="Arial" w:cs="Arial"/>
        </w:rPr>
        <w:t>zw</w:t>
      </w:r>
      <w:proofErr w:type="spellEnd"/>
      <w:r w:rsidR="00A8612F" w:rsidRPr="00403F86">
        <w:rPr>
          <w:rFonts w:ascii="Arial" w:hAnsi="Arial" w:cs="Arial"/>
        </w:rPr>
        <w:t>” na podstawie art. 43 ust. 1 pkt 26 lit. a</w:t>
      </w:r>
      <w:r w:rsidR="00867AC7">
        <w:rPr>
          <w:rFonts w:ascii="Arial" w:hAnsi="Arial" w:cs="Arial"/>
        </w:rPr>
        <w:t>;</w:t>
      </w:r>
      <w:r w:rsidR="00A8612F" w:rsidRPr="00403F86">
        <w:rPr>
          <w:rFonts w:ascii="Arial" w:hAnsi="Arial" w:cs="Arial"/>
        </w:rPr>
        <w:t xml:space="preserve"> </w:t>
      </w:r>
    </w:p>
    <w:p w:rsidR="009F596A" w:rsidRPr="00E413F2" w:rsidRDefault="009F596A" w:rsidP="00E413F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403F86">
        <w:rPr>
          <w:rFonts w:ascii="Arial" w:hAnsi="Arial" w:cs="Arial"/>
        </w:rPr>
        <w:t>organizacja zajęć pozalekcyjnych na basenie</w:t>
      </w:r>
      <w:r>
        <w:rPr>
          <w:rFonts w:ascii="Arial" w:hAnsi="Arial" w:cs="Arial"/>
        </w:rPr>
        <w:t xml:space="preserve"> –</w:t>
      </w:r>
      <w:r w:rsidRPr="00403F86">
        <w:rPr>
          <w:rFonts w:ascii="Arial" w:hAnsi="Arial" w:cs="Arial"/>
        </w:rPr>
        <w:t xml:space="preserve"> </w:t>
      </w:r>
      <w:r w:rsidR="00E413F2">
        <w:rPr>
          <w:rFonts w:ascii="Arial" w:hAnsi="Arial" w:cs="Arial"/>
        </w:rPr>
        <w:t>usługa kompleksowa obejmująca naukę</w:t>
      </w:r>
      <w:r w:rsidRPr="00403F86">
        <w:rPr>
          <w:rFonts w:ascii="Arial" w:hAnsi="Arial" w:cs="Arial"/>
        </w:rPr>
        <w:t xml:space="preserve"> pływania na basenie</w:t>
      </w:r>
      <w:r w:rsidR="00C15A2B">
        <w:rPr>
          <w:rFonts w:ascii="Arial" w:hAnsi="Arial" w:cs="Arial"/>
        </w:rPr>
        <w:t xml:space="preserve"> razem </w:t>
      </w:r>
      <w:r w:rsidR="00657E2E">
        <w:rPr>
          <w:rFonts w:ascii="Arial" w:hAnsi="Arial" w:cs="Arial"/>
        </w:rPr>
        <w:t xml:space="preserve">z usługą transportu </w:t>
      </w:r>
      <w:r w:rsidR="00992804">
        <w:rPr>
          <w:rFonts w:ascii="Arial" w:hAnsi="Arial" w:cs="Arial"/>
        </w:rPr>
        <w:t xml:space="preserve">– dojazd na basen </w:t>
      </w:r>
      <w:r w:rsidR="00177E83">
        <w:rPr>
          <w:rFonts w:ascii="Arial" w:hAnsi="Arial" w:cs="Arial"/>
        </w:rPr>
        <w:t xml:space="preserve">w ramach jednego zlecenia </w:t>
      </w:r>
      <w:r w:rsidR="00657E2E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403F86">
        <w:rPr>
          <w:rFonts w:ascii="Arial" w:hAnsi="Arial" w:cs="Arial"/>
        </w:rPr>
        <w:t>„</w:t>
      </w:r>
      <w:proofErr w:type="spellStart"/>
      <w:r w:rsidRPr="00403F86">
        <w:rPr>
          <w:rFonts w:ascii="Arial" w:hAnsi="Arial" w:cs="Arial"/>
        </w:rPr>
        <w:t>zw</w:t>
      </w:r>
      <w:proofErr w:type="spellEnd"/>
      <w:r w:rsidRPr="00403F86">
        <w:rPr>
          <w:rFonts w:ascii="Arial" w:hAnsi="Arial" w:cs="Arial"/>
        </w:rPr>
        <w:t>” na podstawie art. 43 ust. 1 pkt 26 lit. a</w:t>
      </w:r>
      <w:r>
        <w:rPr>
          <w:rFonts w:ascii="Arial" w:hAnsi="Arial" w:cs="Arial"/>
        </w:rPr>
        <w:t>;</w:t>
      </w:r>
      <w:r w:rsidRPr="00403F86">
        <w:rPr>
          <w:rFonts w:ascii="Arial" w:hAnsi="Arial" w:cs="Arial"/>
        </w:rPr>
        <w:t xml:space="preserve"> </w:t>
      </w:r>
    </w:p>
    <w:p w:rsidR="00A8612F" w:rsidRDefault="00A8612F" w:rsidP="00C2663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403F86">
        <w:rPr>
          <w:rFonts w:ascii="Arial" w:hAnsi="Arial" w:cs="Arial"/>
        </w:rPr>
        <w:t xml:space="preserve">przewóz na basen- „refaktura” nabytej usługi transportowej – 8% dla usługi </w:t>
      </w:r>
      <w:r w:rsidR="00867AC7">
        <w:rPr>
          <w:rFonts w:ascii="Arial" w:hAnsi="Arial" w:cs="Arial"/>
        </w:rPr>
        <w:t xml:space="preserve">zgodnie z </w:t>
      </w:r>
      <w:r w:rsidRPr="00403F86">
        <w:rPr>
          <w:rFonts w:ascii="Arial" w:hAnsi="Arial" w:cs="Arial"/>
        </w:rPr>
        <w:t>PKWiU „49.39”.</w:t>
      </w:r>
    </w:p>
    <w:p w:rsidR="009F5EE8" w:rsidRPr="009F5EE8" w:rsidRDefault="009F5EE8" w:rsidP="009F5EE8">
      <w:pPr>
        <w:spacing w:line="360" w:lineRule="auto"/>
        <w:jc w:val="both"/>
        <w:rPr>
          <w:rFonts w:ascii="Arial" w:hAnsi="Arial" w:cs="Arial"/>
        </w:rPr>
      </w:pPr>
      <w:r w:rsidRPr="009F5EE8">
        <w:rPr>
          <w:rFonts w:ascii="Arial" w:hAnsi="Arial" w:cs="Arial"/>
        </w:rPr>
        <w:t xml:space="preserve">Ustalając termin powstania obowiązku podatkowego w VAT należy zastosować przepisy </w:t>
      </w:r>
      <w:r>
        <w:rPr>
          <w:rFonts w:ascii="Arial" w:hAnsi="Arial" w:cs="Arial"/>
        </w:rPr>
        <w:br/>
      </w:r>
      <w:r w:rsidRPr="009F5EE8">
        <w:rPr>
          <w:rFonts w:ascii="Arial" w:hAnsi="Arial" w:cs="Arial"/>
        </w:rPr>
        <w:t>art. 19a ustawy o VAT, zwracając uwagę m.in. na datę wykonania usługi, datę wpłaty zaliczki.</w:t>
      </w:r>
    </w:p>
    <w:p w:rsidR="009F5EE8" w:rsidRPr="00403F86" w:rsidRDefault="009F5EE8" w:rsidP="009F5EE8">
      <w:pPr>
        <w:pStyle w:val="Akapitzlist"/>
        <w:spacing w:line="360" w:lineRule="auto"/>
        <w:ind w:left="1080"/>
        <w:jc w:val="both"/>
        <w:rPr>
          <w:rFonts w:ascii="Arial" w:hAnsi="Arial" w:cs="Arial"/>
        </w:rPr>
      </w:pPr>
    </w:p>
    <w:p w:rsidR="0002369A" w:rsidRPr="00403F86" w:rsidRDefault="00A8612F" w:rsidP="00C2663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403F86">
        <w:rPr>
          <w:rFonts w:ascii="Arial" w:hAnsi="Arial" w:cs="Arial"/>
        </w:rPr>
        <w:t>Zgodnie ze stanowiskiem GUS zajęcia na basenie oraz dojazd na te zajęcia zostały zaklasyfikowane</w:t>
      </w:r>
      <w:r w:rsidR="00867AC7">
        <w:rPr>
          <w:rFonts w:ascii="Arial" w:hAnsi="Arial" w:cs="Arial"/>
        </w:rPr>
        <w:t>:</w:t>
      </w:r>
    </w:p>
    <w:p w:rsidR="00A8612F" w:rsidRPr="00403F86" w:rsidRDefault="00881762" w:rsidP="00C26632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403F86">
        <w:rPr>
          <w:rFonts w:ascii="Arial" w:hAnsi="Arial" w:cs="Arial"/>
        </w:rPr>
        <w:t>z</w:t>
      </w:r>
      <w:r w:rsidR="00A8612F" w:rsidRPr="00403F86">
        <w:rPr>
          <w:rFonts w:ascii="Arial" w:hAnsi="Arial" w:cs="Arial"/>
        </w:rPr>
        <w:t>ajęcia pozalekcyjne na basenie dla klas I-III</w:t>
      </w:r>
      <w:r w:rsidR="00801E69">
        <w:rPr>
          <w:rFonts w:ascii="Arial" w:hAnsi="Arial" w:cs="Arial"/>
        </w:rPr>
        <w:t xml:space="preserve"> </w:t>
      </w:r>
      <w:r w:rsidR="00A8612F" w:rsidRPr="00403F86">
        <w:rPr>
          <w:rFonts w:ascii="Arial" w:hAnsi="Arial" w:cs="Arial"/>
        </w:rPr>
        <w:t xml:space="preserve">- PKWiU 85.51.10.0 „Usługi </w:t>
      </w:r>
      <w:r w:rsidR="00801E69">
        <w:rPr>
          <w:rFonts w:ascii="Arial" w:hAnsi="Arial" w:cs="Arial"/>
        </w:rPr>
        <w:br/>
      </w:r>
      <w:r w:rsidR="00A8612F" w:rsidRPr="00403F86">
        <w:rPr>
          <w:rFonts w:ascii="Arial" w:hAnsi="Arial" w:cs="Arial"/>
        </w:rPr>
        <w:t xml:space="preserve">w zakresie pozaszkolnych form edukacji sportowej i zajęć sportowych </w:t>
      </w:r>
      <w:r w:rsidR="00801E69">
        <w:rPr>
          <w:rFonts w:ascii="Arial" w:hAnsi="Arial" w:cs="Arial"/>
        </w:rPr>
        <w:br/>
      </w:r>
      <w:r w:rsidR="00F4259B">
        <w:rPr>
          <w:rFonts w:ascii="Arial" w:hAnsi="Arial" w:cs="Arial"/>
        </w:rPr>
        <w:t>i rekreacyjnych”;</w:t>
      </w:r>
    </w:p>
    <w:p w:rsidR="00A8612F" w:rsidRPr="00403F86" w:rsidRDefault="00881762" w:rsidP="00C2663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403F86">
        <w:rPr>
          <w:rFonts w:ascii="Arial" w:hAnsi="Arial" w:cs="Arial"/>
        </w:rPr>
        <w:t>p</w:t>
      </w:r>
      <w:r w:rsidR="00A8612F" w:rsidRPr="00403F86">
        <w:rPr>
          <w:rFonts w:ascii="Arial" w:hAnsi="Arial" w:cs="Arial"/>
        </w:rPr>
        <w:t xml:space="preserve">rzewóz dzieci na basen wykonywany na </w:t>
      </w:r>
      <w:r w:rsidR="006635EA" w:rsidRPr="00403F86">
        <w:rPr>
          <w:rFonts w:ascii="Arial" w:hAnsi="Arial" w:cs="Arial"/>
        </w:rPr>
        <w:t>odrębne zlecenie</w:t>
      </w:r>
      <w:r w:rsidR="00801E69">
        <w:rPr>
          <w:rFonts w:ascii="Arial" w:hAnsi="Arial" w:cs="Arial"/>
        </w:rPr>
        <w:t xml:space="preserve"> </w:t>
      </w:r>
      <w:r w:rsidR="006635EA" w:rsidRPr="00403F86">
        <w:rPr>
          <w:rFonts w:ascii="Arial" w:hAnsi="Arial" w:cs="Arial"/>
        </w:rPr>
        <w:t>- PKWiU 49.39 „</w:t>
      </w:r>
      <w:r w:rsidR="00A8612F" w:rsidRPr="00403F86">
        <w:rPr>
          <w:rFonts w:ascii="Arial" w:hAnsi="Arial" w:cs="Arial"/>
        </w:rPr>
        <w:t>Pozostały transport lądowy, pasażerski, gdzie indziej niesklasyfikowany</w:t>
      </w:r>
      <w:r w:rsidR="0002369A" w:rsidRPr="00403F86">
        <w:rPr>
          <w:rFonts w:ascii="Arial" w:hAnsi="Arial" w:cs="Arial"/>
        </w:rPr>
        <w:t>”.</w:t>
      </w:r>
    </w:p>
    <w:p w:rsidR="00F4259B" w:rsidRDefault="00105599" w:rsidP="00F8689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9F5EE8">
        <w:rPr>
          <w:rFonts w:ascii="Arial" w:hAnsi="Arial" w:cs="Arial"/>
        </w:rPr>
        <w:t>W związku z traktowaniem nauki pływania na basenie jako czynności zwolnionych nie przysługuje prawo do odliczenia podatku VAT od zakupów z nimi zwi</w:t>
      </w:r>
      <w:r w:rsidR="00F4259B">
        <w:rPr>
          <w:rFonts w:ascii="Arial" w:hAnsi="Arial" w:cs="Arial"/>
        </w:rPr>
        <w:t>ązanych.</w:t>
      </w:r>
    </w:p>
    <w:p w:rsidR="00F8689E" w:rsidRPr="009F5EE8" w:rsidRDefault="00B623D2" w:rsidP="00F8689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związku z opodatkowaniem podatkiem VAT usługi </w:t>
      </w:r>
      <w:r w:rsidRPr="00403F86">
        <w:rPr>
          <w:rFonts w:ascii="Arial" w:hAnsi="Arial" w:cs="Arial"/>
        </w:rPr>
        <w:t>p</w:t>
      </w:r>
      <w:r>
        <w:rPr>
          <w:rFonts w:ascii="Arial" w:hAnsi="Arial" w:cs="Arial"/>
        </w:rPr>
        <w:t>rzewozu</w:t>
      </w:r>
      <w:r w:rsidRPr="00403F86">
        <w:rPr>
          <w:rFonts w:ascii="Arial" w:hAnsi="Arial" w:cs="Arial"/>
        </w:rPr>
        <w:t xml:space="preserve"> dzieci na basen </w:t>
      </w:r>
      <w:r w:rsidR="00105599" w:rsidRPr="009F5EE8">
        <w:rPr>
          <w:rFonts w:ascii="Arial" w:hAnsi="Arial" w:cs="Arial"/>
        </w:rPr>
        <w:t>przysługuje prawo do odliczenia</w:t>
      </w:r>
      <w:r w:rsidR="00F8689E" w:rsidRPr="009F5EE8">
        <w:rPr>
          <w:rFonts w:ascii="Arial" w:hAnsi="Arial" w:cs="Arial"/>
        </w:rPr>
        <w:t xml:space="preserve"> podatku VAT</w:t>
      </w:r>
      <w:r w:rsidR="00105599" w:rsidRPr="009F5EE8">
        <w:rPr>
          <w:rFonts w:ascii="Arial" w:hAnsi="Arial" w:cs="Arial"/>
        </w:rPr>
        <w:t xml:space="preserve">. </w:t>
      </w:r>
    </w:p>
    <w:p w:rsidR="00881762" w:rsidRPr="00403F86" w:rsidRDefault="00A8612F" w:rsidP="00C2663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403F86">
        <w:rPr>
          <w:rFonts w:ascii="Arial" w:hAnsi="Arial" w:cs="Arial"/>
        </w:rPr>
        <w:t xml:space="preserve">Powyższe rozstrzygnięcia </w:t>
      </w:r>
      <w:r w:rsidR="008654D6">
        <w:rPr>
          <w:rFonts w:ascii="Arial" w:hAnsi="Arial" w:cs="Arial"/>
        </w:rPr>
        <w:t xml:space="preserve">(interpretacja, stanowisko GUS) </w:t>
      </w:r>
      <w:r w:rsidRPr="00403F86">
        <w:rPr>
          <w:rFonts w:ascii="Arial" w:hAnsi="Arial" w:cs="Arial"/>
        </w:rPr>
        <w:t xml:space="preserve">mają wpływ na </w:t>
      </w:r>
      <w:r w:rsidR="00881762" w:rsidRPr="00403F86">
        <w:rPr>
          <w:rFonts w:ascii="Arial" w:hAnsi="Arial" w:cs="Arial"/>
        </w:rPr>
        <w:t xml:space="preserve">ewentualny obowiązek ewidencji </w:t>
      </w:r>
      <w:r w:rsidR="006635E4">
        <w:rPr>
          <w:rFonts w:ascii="Arial" w:hAnsi="Arial" w:cs="Arial"/>
        </w:rPr>
        <w:t xml:space="preserve">tych operacji </w:t>
      </w:r>
      <w:r w:rsidR="00881762" w:rsidRPr="00403F86">
        <w:rPr>
          <w:rFonts w:ascii="Arial" w:hAnsi="Arial" w:cs="Arial"/>
        </w:rPr>
        <w:t>na kasach rejestrujących.</w:t>
      </w:r>
    </w:p>
    <w:p w:rsidR="00881762" w:rsidRPr="00403F86" w:rsidRDefault="00881762" w:rsidP="00C26632">
      <w:pPr>
        <w:pStyle w:val="Akapitzlist"/>
        <w:spacing w:line="360" w:lineRule="auto"/>
        <w:jc w:val="both"/>
        <w:rPr>
          <w:rFonts w:ascii="Arial" w:hAnsi="Arial" w:cs="Arial"/>
        </w:rPr>
      </w:pPr>
      <w:r w:rsidRPr="00403F86">
        <w:rPr>
          <w:rFonts w:ascii="Arial" w:hAnsi="Arial" w:cs="Arial"/>
        </w:rPr>
        <w:lastRenderedPageBreak/>
        <w:t xml:space="preserve">Zgodnie z Rozporządzeniem Ministra Rozwoju i Finansów z dnia 16 grudnia 2016 r. </w:t>
      </w:r>
      <w:r w:rsidR="008654D6">
        <w:rPr>
          <w:rFonts w:ascii="Arial" w:hAnsi="Arial" w:cs="Arial"/>
        </w:rPr>
        <w:br/>
      </w:r>
      <w:r w:rsidRPr="00403F86">
        <w:rPr>
          <w:rFonts w:ascii="Arial" w:hAnsi="Arial" w:cs="Arial"/>
        </w:rPr>
        <w:t xml:space="preserve">w sprawie zwolnień z obowiązku prowadzenia ewidencji przy zastosowaniu kas rejestrujących (Dz.U.2016.2177), </w:t>
      </w:r>
      <w:r w:rsidR="0002369A" w:rsidRPr="00403F86">
        <w:rPr>
          <w:rFonts w:ascii="Arial" w:hAnsi="Arial" w:cs="Arial"/>
        </w:rPr>
        <w:t>zwalnia</w:t>
      </w:r>
      <w:r w:rsidRPr="00403F86">
        <w:rPr>
          <w:rFonts w:ascii="Arial" w:hAnsi="Arial" w:cs="Arial"/>
        </w:rPr>
        <w:t xml:space="preserve"> się z obowiązku ewidencjonowania czynności wymienione </w:t>
      </w:r>
      <w:r w:rsidR="0002369A" w:rsidRPr="00403F86">
        <w:rPr>
          <w:rFonts w:ascii="Arial" w:hAnsi="Arial" w:cs="Arial"/>
        </w:rPr>
        <w:t>w załączniku</w:t>
      </w:r>
      <w:r w:rsidRPr="00403F86">
        <w:rPr>
          <w:rFonts w:ascii="Arial" w:hAnsi="Arial" w:cs="Arial"/>
        </w:rPr>
        <w:t xml:space="preserve"> do rozporządzenia, m.in.:</w:t>
      </w:r>
    </w:p>
    <w:p w:rsidR="0002369A" w:rsidRPr="00403F86" w:rsidRDefault="0002369A" w:rsidP="00C26632">
      <w:pPr>
        <w:pStyle w:val="Akapitzlist"/>
        <w:spacing w:line="360" w:lineRule="auto"/>
        <w:jc w:val="both"/>
        <w:rPr>
          <w:rFonts w:ascii="Arial" w:hAnsi="Arial" w:cs="Arial"/>
        </w:rPr>
      </w:pPr>
    </w:p>
    <w:p w:rsidR="00881762" w:rsidRPr="00403F86" w:rsidRDefault="00881762" w:rsidP="00C26632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403F86">
        <w:rPr>
          <w:rFonts w:ascii="Arial" w:hAnsi="Arial" w:cs="Arial"/>
        </w:rPr>
        <w:t>usługi w zakresie edukacji (poz. 32) - z wyłączeniem:</w:t>
      </w:r>
    </w:p>
    <w:p w:rsidR="00881762" w:rsidRPr="00403F86" w:rsidRDefault="00881762" w:rsidP="00C26632">
      <w:pPr>
        <w:pStyle w:val="Akapitzlist"/>
        <w:spacing w:line="360" w:lineRule="auto"/>
        <w:ind w:left="1080"/>
        <w:jc w:val="both"/>
        <w:rPr>
          <w:rFonts w:ascii="Arial" w:hAnsi="Arial" w:cs="Arial"/>
        </w:rPr>
      </w:pPr>
      <w:r w:rsidRPr="00403F86">
        <w:rPr>
          <w:rFonts w:ascii="Arial" w:hAnsi="Arial" w:cs="Arial"/>
        </w:rPr>
        <w:t>- usług w zakresie pozaszkolnych form edukacji sportowej oraz zajęć sportowych i rekreacyjnych (PKWiU 85.51.10.0),</w:t>
      </w:r>
    </w:p>
    <w:p w:rsidR="00881762" w:rsidRPr="00403F86" w:rsidRDefault="00881762" w:rsidP="00C26632">
      <w:pPr>
        <w:pStyle w:val="Akapitzlist"/>
        <w:spacing w:line="360" w:lineRule="auto"/>
        <w:ind w:left="1080"/>
        <w:jc w:val="both"/>
        <w:rPr>
          <w:rFonts w:ascii="Arial" w:hAnsi="Arial" w:cs="Arial"/>
        </w:rPr>
      </w:pPr>
      <w:r w:rsidRPr="00403F86">
        <w:rPr>
          <w:rFonts w:ascii="Arial" w:hAnsi="Arial" w:cs="Arial"/>
        </w:rPr>
        <w:t>- usług świadczonych przez szkoły tańca i instruktorów tańca (PKWiU 85.52.11.0),</w:t>
      </w:r>
    </w:p>
    <w:p w:rsidR="00881762" w:rsidRPr="00403F86" w:rsidRDefault="00881762" w:rsidP="00C26632">
      <w:pPr>
        <w:pStyle w:val="Akapitzlist"/>
        <w:spacing w:line="360" w:lineRule="auto"/>
        <w:ind w:left="1080"/>
        <w:jc w:val="both"/>
        <w:rPr>
          <w:rFonts w:ascii="Arial" w:hAnsi="Arial" w:cs="Arial"/>
        </w:rPr>
      </w:pPr>
      <w:r w:rsidRPr="00403F86">
        <w:rPr>
          <w:rFonts w:ascii="Arial" w:hAnsi="Arial" w:cs="Arial"/>
        </w:rPr>
        <w:t>- usług świadczonych przez szkoły nauki jazdy (PKWiU 85.53.11);</w:t>
      </w:r>
    </w:p>
    <w:p w:rsidR="00881762" w:rsidRPr="00403F86" w:rsidRDefault="00881762" w:rsidP="00C26632">
      <w:pPr>
        <w:pStyle w:val="Akapitzlist"/>
        <w:spacing w:line="360" w:lineRule="auto"/>
        <w:ind w:left="780"/>
        <w:jc w:val="both"/>
        <w:rPr>
          <w:rFonts w:ascii="Arial" w:hAnsi="Arial" w:cs="Arial"/>
        </w:rPr>
      </w:pPr>
    </w:p>
    <w:p w:rsidR="00881762" w:rsidRPr="00403F86" w:rsidRDefault="00881762" w:rsidP="00C26632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403F86">
        <w:rPr>
          <w:rFonts w:ascii="Arial" w:hAnsi="Arial" w:cs="Arial"/>
        </w:rPr>
        <w:t>świadczenie usług, jeżeli świadczący usługę otrzyma w całości zapłatę za wykonaną czynność za pośrednictwem poczty, banku lub spółdzielczej kasy oszczędnościowo-kredytowej (odpowiednio na rachunek bankowy podatnika lub na rachunek podatnika w spółdzielczej kasie oszczędnościowo-kredy</w:t>
      </w:r>
      <w:r w:rsidR="00ED06CF" w:rsidRPr="00403F86">
        <w:rPr>
          <w:rFonts w:ascii="Arial" w:hAnsi="Arial" w:cs="Arial"/>
        </w:rPr>
        <w:t xml:space="preserve">towej, której jest członkiem), </w:t>
      </w:r>
      <w:r w:rsidRPr="00403F86">
        <w:rPr>
          <w:rFonts w:ascii="Arial" w:hAnsi="Arial" w:cs="Arial"/>
        </w:rPr>
        <w:t>a z ewidencji i dowodów dokumentujących zapłatę jednoznacznie wynika, jakiej konkretnie czynności dotyczyła (poz. 39).</w:t>
      </w:r>
    </w:p>
    <w:p w:rsidR="00881762" w:rsidRPr="00403F86" w:rsidRDefault="00881762" w:rsidP="00C26632">
      <w:pPr>
        <w:pStyle w:val="Akapitzlist"/>
        <w:spacing w:line="360" w:lineRule="auto"/>
        <w:rPr>
          <w:rFonts w:ascii="Arial" w:hAnsi="Arial" w:cs="Arial"/>
        </w:rPr>
      </w:pPr>
    </w:p>
    <w:p w:rsidR="00403F86" w:rsidRDefault="00403F86" w:rsidP="00C26632">
      <w:pPr>
        <w:pStyle w:val="Akapitzlist"/>
        <w:spacing w:line="360" w:lineRule="auto"/>
        <w:jc w:val="both"/>
        <w:rPr>
          <w:rFonts w:ascii="Arial" w:hAnsi="Arial" w:cs="Arial"/>
        </w:rPr>
      </w:pPr>
      <w:r w:rsidRPr="00403F86">
        <w:rPr>
          <w:rFonts w:ascii="Arial" w:hAnsi="Arial" w:cs="Arial"/>
        </w:rPr>
        <w:t>Wobec stanowiska GUS</w:t>
      </w:r>
      <w:r>
        <w:rPr>
          <w:rFonts w:ascii="Arial" w:hAnsi="Arial" w:cs="Arial"/>
        </w:rPr>
        <w:t xml:space="preserve"> </w:t>
      </w:r>
      <w:r w:rsidR="00665DF7" w:rsidRPr="00403F86">
        <w:rPr>
          <w:rFonts w:ascii="Arial" w:hAnsi="Arial" w:cs="Arial"/>
        </w:rPr>
        <w:t>zajęcia na basenie oraz dojazd na basen</w:t>
      </w:r>
      <w:r w:rsidR="00665DF7">
        <w:rPr>
          <w:rFonts w:ascii="Arial" w:hAnsi="Arial" w:cs="Arial"/>
        </w:rPr>
        <w:t xml:space="preserve"> nie mogą korzystać ze zwolnienia na podstawie poz. 32 </w:t>
      </w:r>
      <w:r w:rsidR="00E040B1" w:rsidRPr="00403F86">
        <w:rPr>
          <w:rFonts w:ascii="Arial" w:hAnsi="Arial" w:cs="Arial"/>
        </w:rPr>
        <w:t>rozporządzenia</w:t>
      </w:r>
      <w:r w:rsidR="000715A7">
        <w:rPr>
          <w:rFonts w:ascii="Arial" w:hAnsi="Arial" w:cs="Arial"/>
        </w:rPr>
        <w:t>. N</w:t>
      </w:r>
      <w:r w:rsidR="00E040B1">
        <w:rPr>
          <w:rFonts w:ascii="Arial" w:hAnsi="Arial" w:cs="Arial"/>
        </w:rPr>
        <w:t>atomiast mogą skorzystać ze zwolnienia na podstawie poz. 3</w:t>
      </w:r>
      <w:r w:rsidR="00612F57">
        <w:rPr>
          <w:rFonts w:ascii="Arial" w:hAnsi="Arial" w:cs="Arial"/>
        </w:rPr>
        <w:t>9</w:t>
      </w:r>
      <w:r w:rsidR="00E040B1">
        <w:rPr>
          <w:rFonts w:ascii="Arial" w:hAnsi="Arial" w:cs="Arial"/>
        </w:rPr>
        <w:t xml:space="preserve"> </w:t>
      </w:r>
      <w:r w:rsidR="00E040B1" w:rsidRPr="00403F86">
        <w:rPr>
          <w:rFonts w:ascii="Arial" w:hAnsi="Arial" w:cs="Arial"/>
        </w:rPr>
        <w:t>rozporządzenia</w:t>
      </w:r>
      <w:r w:rsidR="003432F1">
        <w:rPr>
          <w:rFonts w:ascii="Arial" w:hAnsi="Arial" w:cs="Arial"/>
        </w:rPr>
        <w:t>. Spełnienie</w:t>
      </w:r>
      <w:r w:rsidR="000715A7">
        <w:rPr>
          <w:rFonts w:ascii="Arial" w:hAnsi="Arial" w:cs="Arial"/>
        </w:rPr>
        <w:t xml:space="preserve"> </w:t>
      </w:r>
      <w:r w:rsidR="003432F1">
        <w:rPr>
          <w:rFonts w:ascii="Arial" w:hAnsi="Arial" w:cs="Arial"/>
        </w:rPr>
        <w:t xml:space="preserve">warunków </w:t>
      </w:r>
      <w:r w:rsidR="003F4C3D">
        <w:rPr>
          <w:rFonts w:ascii="Arial" w:hAnsi="Arial" w:cs="Arial"/>
        </w:rPr>
        <w:t xml:space="preserve">określonych </w:t>
      </w:r>
      <w:r w:rsidR="00427AEC">
        <w:rPr>
          <w:rFonts w:ascii="Arial" w:hAnsi="Arial" w:cs="Arial"/>
        </w:rPr>
        <w:br/>
      </w:r>
      <w:r w:rsidR="003F4C3D">
        <w:rPr>
          <w:rFonts w:ascii="Arial" w:hAnsi="Arial" w:cs="Arial"/>
        </w:rPr>
        <w:t xml:space="preserve">w tej pozycji z </w:t>
      </w:r>
      <w:r w:rsidR="003F4C3D" w:rsidRPr="00403F86">
        <w:rPr>
          <w:rFonts w:ascii="Arial" w:hAnsi="Arial" w:cs="Arial"/>
        </w:rPr>
        <w:t>rozporządzenia</w:t>
      </w:r>
      <w:r w:rsidR="00493518">
        <w:rPr>
          <w:rFonts w:ascii="Arial" w:hAnsi="Arial" w:cs="Arial"/>
        </w:rPr>
        <w:t xml:space="preserve"> </w:t>
      </w:r>
      <w:r w:rsidR="003F4C3D">
        <w:rPr>
          <w:rFonts w:ascii="Arial" w:hAnsi="Arial" w:cs="Arial"/>
        </w:rPr>
        <w:t>pozwoli ograniczyć</w:t>
      </w:r>
      <w:r w:rsidR="00493518">
        <w:rPr>
          <w:rFonts w:ascii="Arial" w:hAnsi="Arial" w:cs="Arial"/>
        </w:rPr>
        <w:t xml:space="preserve"> pracochłonność prac </w:t>
      </w:r>
      <w:r w:rsidR="003F4C3D">
        <w:rPr>
          <w:rFonts w:ascii="Arial" w:hAnsi="Arial" w:cs="Arial"/>
        </w:rPr>
        <w:t xml:space="preserve">związanych </w:t>
      </w:r>
      <w:r w:rsidR="00427AEC">
        <w:rPr>
          <w:rFonts w:ascii="Arial" w:hAnsi="Arial" w:cs="Arial"/>
        </w:rPr>
        <w:br/>
      </w:r>
      <w:r w:rsidR="003F4C3D">
        <w:rPr>
          <w:rFonts w:ascii="Arial" w:hAnsi="Arial" w:cs="Arial"/>
        </w:rPr>
        <w:t xml:space="preserve">z </w:t>
      </w:r>
      <w:r w:rsidR="00427AEC">
        <w:rPr>
          <w:rFonts w:ascii="Arial" w:hAnsi="Arial" w:cs="Arial"/>
        </w:rPr>
        <w:t>rozliczeniem</w:t>
      </w:r>
      <w:r w:rsidR="00493518">
        <w:rPr>
          <w:rFonts w:ascii="Arial" w:hAnsi="Arial" w:cs="Arial"/>
        </w:rPr>
        <w:t xml:space="preserve"> podatku VAT</w:t>
      </w:r>
      <w:r w:rsidR="00612F57">
        <w:rPr>
          <w:rFonts w:ascii="Arial" w:hAnsi="Arial" w:cs="Arial"/>
        </w:rPr>
        <w:t>.</w:t>
      </w:r>
    </w:p>
    <w:p w:rsidR="006635E4" w:rsidRDefault="006635E4" w:rsidP="00C26632">
      <w:pPr>
        <w:pStyle w:val="Akapitzlist"/>
        <w:spacing w:line="360" w:lineRule="auto"/>
        <w:jc w:val="both"/>
        <w:rPr>
          <w:rFonts w:ascii="Arial" w:hAnsi="Arial" w:cs="Arial"/>
        </w:rPr>
      </w:pPr>
    </w:p>
    <w:p w:rsidR="006635E4" w:rsidRDefault="006635E4" w:rsidP="00C26632">
      <w:pPr>
        <w:pStyle w:val="Akapitzlist"/>
        <w:spacing w:line="360" w:lineRule="auto"/>
        <w:jc w:val="both"/>
        <w:rPr>
          <w:rFonts w:ascii="Arial" w:hAnsi="Arial" w:cs="Arial"/>
        </w:rPr>
      </w:pPr>
    </w:p>
    <w:p w:rsidR="006635E4" w:rsidRPr="008A690F" w:rsidRDefault="006635E4" w:rsidP="006635E4">
      <w:pPr>
        <w:spacing w:line="240" w:lineRule="auto"/>
        <w:ind w:left="5664"/>
        <w:jc w:val="both"/>
        <w:rPr>
          <w:rFonts w:ascii="Arial" w:hAnsi="Arial" w:cs="Arial"/>
          <w:sz w:val="20"/>
        </w:rPr>
      </w:pPr>
      <w:r w:rsidRPr="008A690F">
        <w:rPr>
          <w:rFonts w:ascii="Arial" w:hAnsi="Arial" w:cs="Arial"/>
          <w:sz w:val="20"/>
        </w:rPr>
        <w:t>Przygotował:</w:t>
      </w:r>
    </w:p>
    <w:p w:rsidR="006635E4" w:rsidRPr="008A690F" w:rsidRDefault="006635E4" w:rsidP="006635E4">
      <w:pPr>
        <w:spacing w:line="240" w:lineRule="auto"/>
        <w:ind w:left="4536"/>
        <w:jc w:val="both"/>
        <w:rPr>
          <w:rFonts w:ascii="Arial" w:hAnsi="Arial" w:cs="Arial"/>
          <w:sz w:val="20"/>
        </w:rPr>
      </w:pPr>
      <w:r w:rsidRPr="008A690F">
        <w:rPr>
          <w:rFonts w:ascii="Arial" w:hAnsi="Arial" w:cs="Arial"/>
          <w:sz w:val="20"/>
        </w:rPr>
        <w:t>Wydział Księgowo</w:t>
      </w:r>
      <w:r>
        <w:rPr>
          <w:rFonts w:ascii="Arial" w:hAnsi="Arial" w:cs="Arial"/>
          <w:sz w:val="20"/>
        </w:rPr>
        <w:t xml:space="preserve"> </w:t>
      </w:r>
      <w:r w:rsidRPr="008A690F">
        <w:rPr>
          <w:rFonts w:ascii="Arial" w:hAnsi="Arial" w:cs="Arial"/>
          <w:sz w:val="20"/>
        </w:rPr>
        <w:t>- Rachunkowy Urzędu Miasta Rzeszowa</w:t>
      </w:r>
      <w:r>
        <w:rPr>
          <w:rFonts w:ascii="Arial" w:hAnsi="Arial" w:cs="Arial"/>
          <w:sz w:val="20"/>
        </w:rPr>
        <w:t xml:space="preserve"> - 2</w:t>
      </w:r>
      <w:r w:rsidR="00776BEB">
        <w:rPr>
          <w:rFonts w:ascii="Arial" w:hAnsi="Arial" w:cs="Arial"/>
          <w:sz w:val="20"/>
        </w:rPr>
        <w:t>1</w:t>
      </w:r>
      <w:r w:rsidRPr="008A690F">
        <w:rPr>
          <w:rFonts w:ascii="Arial" w:hAnsi="Arial" w:cs="Arial"/>
          <w:sz w:val="20"/>
        </w:rPr>
        <w:t>.11.2017 r.</w:t>
      </w:r>
    </w:p>
    <w:p w:rsidR="006635E4" w:rsidRPr="00403F86" w:rsidRDefault="006635E4" w:rsidP="00C26632">
      <w:pPr>
        <w:pStyle w:val="Akapitzlist"/>
        <w:spacing w:line="360" w:lineRule="auto"/>
        <w:jc w:val="both"/>
        <w:rPr>
          <w:rFonts w:ascii="Arial" w:hAnsi="Arial" w:cs="Arial"/>
        </w:rPr>
      </w:pPr>
    </w:p>
    <w:sectPr w:rsidR="006635E4" w:rsidRPr="00403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A0E8A"/>
    <w:multiLevelType w:val="hybridMultilevel"/>
    <w:tmpl w:val="9C608892"/>
    <w:lvl w:ilvl="0" w:tplc="486CBD8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C2C34DC"/>
    <w:multiLevelType w:val="hybridMultilevel"/>
    <w:tmpl w:val="D97AE050"/>
    <w:lvl w:ilvl="0" w:tplc="3F1447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D8386B"/>
    <w:multiLevelType w:val="hybridMultilevel"/>
    <w:tmpl w:val="72B4E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907FE"/>
    <w:multiLevelType w:val="hybridMultilevel"/>
    <w:tmpl w:val="1C02D9E8"/>
    <w:lvl w:ilvl="0" w:tplc="0B60DB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633923"/>
    <w:multiLevelType w:val="hybridMultilevel"/>
    <w:tmpl w:val="A6EC20B4"/>
    <w:lvl w:ilvl="0" w:tplc="1B0C0776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B044D"/>
    <w:multiLevelType w:val="hybridMultilevel"/>
    <w:tmpl w:val="2A58DC94"/>
    <w:lvl w:ilvl="0" w:tplc="2762323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3A697E6E"/>
    <w:multiLevelType w:val="hybridMultilevel"/>
    <w:tmpl w:val="AC5E2A3A"/>
    <w:lvl w:ilvl="0" w:tplc="A27E3F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9F15E0"/>
    <w:multiLevelType w:val="hybridMultilevel"/>
    <w:tmpl w:val="C8F60642"/>
    <w:lvl w:ilvl="0" w:tplc="0FA0D8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5733ED"/>
    <w:multiLevelType w:val="hybridMultilevel"/>
    <w:tmpl w:val="943E779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58B729A8"/>
    <w:multiLevelType w:val="hybridMultilevel"/>
    <w:tmpl w:val="DAF0D722"/>
    <w:lvl w:ilvl="0" w:tplc="25B01F4A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5FF21656"/>
    <w:multiLevelType w:val="hybridMultilevel"/>
    <w:tmpl w:val="4C62C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142368"/>
    <w:multiLevelType w:val="hybridMultilevel"/>
    <w:tmpl w:val="2138D5B4"/>
    <w:lvl w:ilvl="0" w:tplc="F7B45E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CE83FBC"/>
    <w:multiLevelType w:val="hybridMultilevel"/>
    <w:tmpl w:val="19ECD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02ED3"/>
    <w:multiLevelType w:val="hybridMultilevel"/>
    <w:tmpl w:val="6D7486DE"/>
    <w:lvl w:ilvl="0" w:tplc="9CD87C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8"/>
  </w:num>
  <w:num w:numId="5">
    <w:abstractNumId w:val="12"/>
  </w:num>
  <w:num w:numId="6">
    <w:abstractNumId w:val="7"/>
  </w:num>
  <w:num w:numId="7">
    <w:abstractNumId w:val="4"/>
  </w:num>
  <w:num w:numId="8">
    <w:abstractNumId w:val="0"/>
  </w:num>
  <w:num w:numId="9">
    <w:abstractNumId w:val="3"/>
  </w:num>
  <w:num w:numId="10">
    <w:abstractNumId w:val="9"/>
  </w:num>
  <w:num w:numId="11">
    <w:abstractNumId w:val="5"/>
  </w:num>
  <w:num w:numId="12">
    <w:abstractNumId w:val="10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743"/>
    <w:rsid w:val="00017B35"/>
    <w:rsid w:val="0002369A"/>
    <w:rsid w:val="000715A7"/>
    <w:rsid w:val="00105599"/>
    <w:rsid w:val="00177E83"/>
    <w:rsid w:val="001B3EAF"/>
    <w:rsid w:val="003432F1"/>
    <w:rsid w:val="003721A2"/>
    <w:rsid w:val="003F4C3D"/>
    <w:rsid w:val="00403F86"/>
    <w:rsid w:val="00427AEC"/>
    <w:rsid w:val="00493518"/>
    <w:rsid w:val="00612F57"/>
    <w:rsid w:val="00657E2E"/>
    <w:rsid w:val="006635E4"/>
    <w:rsid w:val="006635EA"/>
    <w:rsid w:val="00665DF7"/>
    <w:rsid w:val="00776BEB"/>
    <w:rsid w:val="00801E69"/>
    <w:rsid w:val="00806296"/>
    <w:rsid w:val="008654D6"/>
    <w:rsid w:val="00867AC7"/>
    <w:rsid w:val="00881762"/>
    <w:rsid w:val="00964743"/>
    <w:rsid w:val="00992804"/>
    <w:rsid w:val="009F596A"/>
    <w:rsid w:val="009F5EE8"/>
    <w:rsid w:val="00A04518"/>
    <w:rsid w:val="00A8612F"/>
    <w:rsid w:val="00B37E3E"/>
    <w:rsid w:val="00B623D2"/>
    <w:rsid w:val="00C15A2B"/>
    <w:rsid w:val="00C26632"/>
    <w:rsid w:val="00C3387E"/>
    <w:rsid w:val="00E00F71"/>
    <w:rsid w:val="00E040B1"/>
    <w:rsid w:val="00E413F2"/>
    <w:rsid w:val="00E601F4"/>
    <w:rsid w:val="00ED06CF"/>
    <w:rsid w:val="00F4259B"/>
    <w:rsid w:val="00F7796F"/>
    <w:rsid w:val="00F8689E"/>
    <w:rsid w:val="00FC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F1178-EBD3-4641-AE3B-EBEEA98E4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47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37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E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295EF-B570-4467-B836-FFFA5CB5E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526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Bratek Katarzyna</dc:creator>
  <cp:keywords/>
  <dc:description/>
  <cp:lastModifiedBy>Agata Ślusarczyk</cp:lastModifiedBy>
  <cp:revision>9</cp:revision>
  <cp:lastPrinted>2017-11-21T10:43:00Z</cp:lastPrinted>
  <dcterms:created xsi:type="dcterms:W3CDTF">2017-11-20T09:50:00Z</dcterms:created>
  <dcterms:modified xsi:type="dcterms:W3CDTF">2017-11-22T13:29:00Z</dcterms:modified>
</cp:coreProperties>
</file>